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中国轿车“十一五”期间发展预测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中国轿车“十一五”期间发展预测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中国轿车“十一五”期间发展预测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中国轿车“十一五”期间发展预测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