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客车制造业深度调研报告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客车制造业深度调研报告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客车制造业深度调研报告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客车制造业深度调研报告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