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中国变压器和电感器制造项目投资可行性市场分析及发展趋势预测研究报告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中国变压器和电感器制造项目投资可行性市场分析及发展趋势预测研究报告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中国变压器和电感器制造项目投资可行性市场分析及发展趋势预测研究报告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2009年02年04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中国变压器和电感器制造项目投资可行性市场分析及发展趋势预测研究报告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