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雕塑工艺品制造市场投资可行性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雕塑工艺品制造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雕塑工艺品制造市场投资可行性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3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3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雕塑工艺品制造市场投资可行性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3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