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2008年第二季度中国网络购物市场监测报告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2008年第二季度中国网络购物市场监测报告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2008年第二季度中国网络购物市场监测报告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https://www.icandata.com/view/69010.html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https://www.icandata.com/view/69010.html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2008年第二季度中国网络购物市场监测报告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69010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