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2007-2008年中国中小企业B2B电子商务行业发展报告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2007-2008年中国中小企业B2B电子商务行业发展报告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2007-2008年中国中小企业B2B电子商务行业发展报告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https://www.icandata.com/view/69173.html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https://www.icandata.com/view/69173.html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2007-2008年中国中小企业B2B电子商务行业发展报告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69173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