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三季度中国网络游戏季度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三季度中国网络游戏季度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三季度中国网络游戏季度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三季度中国网络游戏季度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