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IDC产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IDC产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IDC产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IDC产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