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中级轿车媒体传播行业研究及市场发展趋势分析报告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中级轿车媒体传播行业研究及市场发展趋势分析报告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中级轿车媒体传播行业研究及市场发展趋势分析报告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中级轿车媒体传播行业研究及市场发展趋势分析报告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