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2007—2010年中国航运物流行业兼并(并购)重组战略分析及行业竞争力市场分析及发展趋势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2007—2010年中国航运物流行业兼并(并购)重组战略分析及行业竞争力市场分析及发展趋势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2007—2010年中国航运物流行业兼并(并购)重组战略分析及行业竞争力市场分析及发展趋势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2007—2010年中国航运物流行业兼并(并购)重组战略分析及行业竞争力市场分析及发展趋势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