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2006年客车、货车产销量分析和展望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2006年客车、货车产销量分析和展望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2006年客车、货车产销量分析和展望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2006年客车、货车产销量分析和展望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