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2006年汽车节油装置行业研究与项目投资可行性行业研究及市场发展趋势分析报告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2006年汽车节油装置行业研究与项目投资可行性行业研究及市场发展趋势分析报告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2006年汽车节油装置行业研究与项目投资可行性行业研究及市场发展趋势分析报告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2007年06年25月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https://www.icandata.com/view/70062.html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https://www.icandata.com/view/70062.html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2006年汽车节油装置行业研究与项目投资可行性行业研究及市场发展趋势分析报告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70062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