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2008-2010年中国保税区发展应对金融危机影响及发展策略咨询报告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2008-2010年中国保税区发展应对金融危机影响及发展策略咨询报告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2008-2010年中国保税区发展应对金融危机影响及发展策略咨询报告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2008-2010年中国保税区发展应对金融危机影响及发展策略咨询报告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