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2009-2012年中国B超设备产业市场运行态势及发展前景分析报告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2009-2012年中国B超设备产业市场运行态势及发展前景分析报告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2009-2012年中国B超设备产业市场运行态势及发展前景分析报告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https://www.icandata.com/view/73738.html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https://www.icandata.com/view/73738.html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2009-2012年中国B超设备产业市场运行态势及发展前景分析报告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73738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