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2009-2012年中国汽车导航行业应对新经济环境变化及发展前景预测报告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2009-2012年中国汽车导航行业应对新经济环境变化及发展前景预测报告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2009-2012年中国汽车导航行业应对新经济环境变化及发展前景预测报告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2009-2012年中国汽车导航行业应对新经济环境变化及发展前景预测报告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