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2009-2012年中国不锈钢行业应对新经济环境变化及发展预测策略咨询报告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2009-2012年中国不锈钢行业应对新经济环境变化及发展预测策略咨询报告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2009-2012年中国不锈钢行业应对新经济环境变化及发展预测策略咨询报告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2009-2012年中国不锈钢行业应对新经济环境变化及发展预测策略咨询报告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