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2009-2012年中国空调行业应对新经济环境变化及发展趋势分析报告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2009-2012年中国空调行业应对新经济环境变化及发展趋势分析报告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2009-2012年中国空调行业应对新经济环境变化及发展趋势分析报告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2009-2012年中国空调行业应对新经济环境变化及发展趋势分析报告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