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2009-2012年中国洗衣机行业应对新经济环境变化及发展趋势分析报告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2009-2012年中国洗衣机行业应对新经济环境变化及发展趋势分析报告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2009-2012年中国洗衣机行业应对新经济环境变化及发展趋势分析报告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2009-2012年中国洗衣机行业应对新经济环境变化及发展趋势分析报告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