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2009-2012年中国合成橡胶产业运行态势及投资策略咨询报告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2009-2012年中国合成橡胶产业运行态势及投资策略咨询报告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2009-2012年中国合成橡胶产业运行态势及投资策略咨询报告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2009-2012年中国合成橡胶产业运行态势及投资策略咨询报告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