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2009-2010年中国卫浴设备行业应对金融危机影响及发展策略研究咨询报告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2009-2010年中国卫浴设备行业应对金融危机影响及发展策略研究咨询报告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2009-2010年中国卫浴设备行业应对金融危机影响及发展策略研究咨询报告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2009-2010年中国卫浴设备行业应对金融危机影响及发展策略研究咨询报告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